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862CA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2C6AA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DD" w:rsidRDefault="00D45DDD" w:rsidP="00D45D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стать владельцем заброшенного дома и земельного участка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(Бесхозное имущество)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</w:p>
    <w:p w:rsidR="00D45DDD" w:rsidRDefault="00D45DDD" w:rsidP="00D45DDD">
      <w:pPr>
        <w:pStyle w:val="Default"/>
        <w:ind w:left="2832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Гражданка В. </w:t>
      </w:r>
      <w:bookmarkStart w:id="0" w:name="_GoBack"/>
      <w:bookmarkEnd w:id="0"/>
      <w:r>
        <w:rPr>
          <w:i/>
          <w:iCs/>
          <w:sz w:val="28"/>
          <w:szCs w:val="28"/>
        </w:rPr>
        <w:t xml:space="preserve">интересуется: </w:t>
      </w:r>
    </w:p>
    <w:p w:rsidR="00D45DDD" w:rsidRDefault="00D45DDD" w:rsidP="00D45DDD">
      <w:pPr>
        <w:pStyle w:val="Default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Можно ли стать владельцем заброшенного дома и земельного участка вокруг него</w:t>
      </w:r>
      <w:r>
        <w:rPr>
          <w:i/>
          <w:iCs/>
          <w:sz w:val="28"/>
          <w:szCs w:val="28"/>
        </w:rPr>
        <w:t xml:space="preserve">?». </w:t>
      </w:r>
    </w:p>
    <w:p w:rsidR="00EC72E6" w:rsidRPr="00192E91" w:rsidRDefault="00EC72E6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заданный вопрос отвечает заместитель руководителя Управления Росреестра по Алтайскому краю Елена Бандурова: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«Существует несколько способов стать владельцем заброшенного участка (дома): поиск владельца и покупка участка, отказ хозяина от запущенного участка, приобретение участка после его изъятия, через признание имущества бесхозяйным, </w:t>
      </w:r>
      <w:proofErr w:type="spellStart"/>
      <w:r>
        <w:rPr>
          <w:sz w:val="28"/>
          <w:szCs w:val="28"/>
        </w:rPr>
        <w:t>приобретательная</w:t>
      </w:r>
      <w:proofErr w:type="spellEnd"/>
      <w:r>
        <w:rPr>
          <w:sz w:val="28"/>
          <w:szCs w:val="28"/>
        </w:rPr>
        <w:t xml:space="preserve"> давность.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воспользоваться первым способом, нужно найти владельца заброшенной недвижимости. Это можно сделать через орган местного самоуправления, поиск информации о владельце на публичной кадастровой карте, через запрос выписки из ЕГРН. Если удастся выяснить, что у объекта недвижимости есть собственник, то приобрести дом и земельный участок можно по договору купли-продажи.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случаи, когда хозяин объекта сам обращается в Росреестр с 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владельца объекта недвижимости найти не удалось, то, возможно, это бесхозяйное имущество. По закону под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понимается объект, у которого отсутствует владелец, он не известен или отказался от права собственности. </w:t>
      </w:r>
      <w:r>
        <w:rPr>
          <w:b/>
          <w:bCs/>
          <w:sz w:val="28"/>
          <w:szCs w:val="28"/>
        </w:rPr>
        <w:t>При этом бесхозяйной вещью может быть признано только здание (например, дом); земельный участок бесхозяйной вещью быть не может</w:t>
      </w:r>
      <w:r>
        <w:rPr>
          <w:sz w:val="28"/>
          <w:szCs w:val="28"/>
        </w:rPr>
        <w:t xml:space="preserve">».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</w:p>
    <w:p w:rsidR="00D45DDD" w:rsidRDefault="00D45DDD" w:rsidP="00D45D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какой в этом случае порядок работ</w:t>
      </w:r>
      <w:r>
        <w:rPr>
          <w:b/>
          <w:bCs/>
          <w:sz w:val="28"/>
          <w:szCs w:val="28"/>
        </w:rPr>
        <w:t xml:space="preserve">? </w:t>
      </w:r>
    </w:p>
    <w:p w:rsidR="00D45DDD" w:rsidRDefault="00D45DDD" w:rsidP="00D45DDD">
      <w:pPr>
        <w:pStyle w:val="Default"/>
        <w:spacing w:after="14"/>
        <w:ind w:left="708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Для начала сведения о бесхозяйном объекте должны быть внесены в ЕГРН. С заявлением о постановке на учет бесхозяйного объекта в орган </w:t>
      </w:r>
      <w:r>
        <w:rPr>
          <w:color w:val="auto"/>
          <w:sz w:val="28"/>
          <w:szCs w:val="28"/>
        </w:rPr>
        <w:t xml:space="preserve">регистрации прав обращается муниципальный орган, на территории которого он находится.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Через год со дня постановки бесхозяйного объекта недвижимости на учет муниципальный орган может обратиться в суд с требованием о признании на него права муниципальной собственности.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Получив вступившее в законную силу решение суда, муниципалитет обращается в Росреестр с заявлением о регистрации права муниципальной собственности на этот объект. </w:t>
      </w:r>
    </w:p>
    <w:p w:rsidR="00D45DDD" w:rsidRPr="00526613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После этого землю вместе с домом можно приобрести на торгах, арендовать или выкупить.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Приобретение бесхозяйного имущества в собственность позволяет не только обеспечить надлежащее функционирование объектов, но и вовлечь их в оборот, что способно пополнить доходную часть местного бюджета</w:t>
      </w:r>
      <w:r>
        <w:rPr>
          <w:color w:val="auto"/>
          <w:sz w:val="28"/>
          <w:szCs w:val="28"/>
        </w:rPr>
        <w:t xml:space="preserve">» - отметила Елена Бандурова. </w:t>
      </w: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Обратите внимание! </w:t>
      </w:r>
      <w:r>
        <w:rPr>
          <w:color w:val="auto"/>
          <w:sz w:val="28"/>
          <w:szCs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>
        <w:rPr>
          <w:color w:val="auto"/>
          <w:sz w:val="28"/>
          <w:szCs w:val="28"/>
        </w:rPr>
        <w:t>приобретательная</w:t>
      </w:r>
      <w:proofErr w:type="spellEnd"/>
      <w:r>
        <w:rPr>
          <w:color w:val="auto"/>
          <w:sz w:val="28"/>
          <w:szCs w:val="28"/>
        </w:rPr>
        <w:t xml:space="preserve"> давность. Согласно положениям ст. 234 Гражданского кодекса,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color w:val="auto"/>
          <w:sz w:val="28"/>
          <w:szCs w:val="28"/>
        </w:rPr>
        <w:t>приобретательной</w:t>
      </w:r>
      <w:proofErr w:type="spellEnd"/>
      <w:r>
        <w:rPr>
          <w:color w:val="auto"/>
          <w:sz w:val="28"/>
          <w:szCs w:val="28"/>
        </w:rPr>
        <w:t xml:space="preserve"> давности.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Pr="00526613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</w:t>
      </w:r>
    </w:p>
    <w:p w:rsidR="00D45DDD" w:rsidRDefault="00D45DDD" w:rsidP="00D45DDD">
      <w:pPr>
        <w:pStyle w:val="Default"/>
        <w:jc w:val="both"/>
        <w:rPr>
          <w:sz w:val="28"/>
          <w:szCs w:val="28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E3681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3681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B660CB">
      <w:headerReference w:type="default" r:id="rId12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AE" w:rsidRDefault="00383DAE">
      <w:pPr>
        <w:spacing w:after="0" w:line="240" w:lineRule="auto"/>
      </w:pPr>
      <w:r>
        <w:separator/>
      </w:r>
    </w:p>
  </w:endnote>
  <w:endnote w:type="continuationSeparator" w:id="0">
    <w:p w:rsidR="00383DAE" w:rsidRDefault="003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AE" w:rsidRDefault="00383DAE">
      <w:pPr>
        <w:spacing w:after="0" w:line="240" w:lineRule="auto"/>
      </w:pPr>
      <w:r>
        <w:separator/>
      </w:r>
    </w:p>
  </w:footnote>
  <w:footnote w:type="continuationSeparator" w:id="0">
    <w:p w:rsidR="00383DAE" w:rsidRDefault="0038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1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192E91"/>
    <w:rsid w:val="00290094"/>
    <w:rsid w:val="002C6AA5"/>
    <w:rsid w:val="002D0027"/>
    <w:rsid w:val="00325B84"/>
    <w:rsid w:val="00383DAE"/>
    <w:rsid w:val="003A2E25"/>
    <w:rsid w:val="003C5AED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9C7FCA"/>
    <w:rsid w:val="009F0C08"/>
    <w:rsid w:val="00A26F16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45DDD"/>
    <w:rsid w:val="00D73A10"/>
    <w:rsid w:val="00DB2461"/>
    <w:rsid w:val="00DB44C8"/>
    <w:rsid w:val="00E14399"/>
    <w:rsid w:val="00E36818"/>
    <w:rsid w:val="00E40522"/>
    <w:rsid w:val="00E4274E"/>
    <w:rsid w:val="00E46A8B"/>
    <w:rsid w:val="00E626CB"/>
    <w:rsid w:val="00E73DFA"/>
    <w:rsid w:val="00EC72E6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2022-09-26T02:28:00Z</dcterms:created>
  <dcterms:modified xsi:type="dcterms:W3CDTF">2022-09-26T02:28:00Z</dcterms:modified>
</cp:coreProperties>
</file>