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2146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/>
          <w:b/>
          <w:bCs/>
          <w:sz w:val="32"/>
          <w:szCs w:val="32"/>
        </w:rPr>
        <w:t>-РЕЛИЗ</w:t>
      </w:r>
    </w:p>
    <w:p w:rsidR="009A344B" w:rsidRPr="00783DCE" w:rsidRDefault="00404C2C" w:rsidP="00783DCE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315DB9">
        <w:rPr>
          <w:rFonts w:ascii="Times New Roman" w:hAnsi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/>
          <w:bCs/>
          <w:sz w:val="28"/>
          <w:szCs w:val="28"/>
        </w:rPr>
        <w:t>.202</w:t>
      </w:r>
      <w:r w:rsidR="008F7882">
        <w:rPr>
          <w:rFonts w:ascii="Times New Roman" w:hAnsi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15DB9" w:rsidRDefault="00315DB9" w:rsidP="00404C2C">
      <w:pPr>
        <w:pStyle w:val="dash0410043104370430044600200441043f04380441043a0430"/>
        <w:shd w:val="clear" w:color="auto" w:fill="FFFFFF"/>
        <w:spacing w:after="360"/>
        <w:rPr>
          <w:rStyle w:val="dash0410043104370430044600200441043f04380441043a0430char"/>
          <w:rFonts w:eastAsia="Arial"/>
          <w:b/>
          <w:color w:val="262626"/>
          <w:sz w:val="28"/>
          <w:szCs w:val="28"/>
        </w:rPr>
      </w:pPr>
      <w:bookmarkStart w:id="1" w:name="kadastrovaya_stoim"/>
      <w:bookmarkEnd w:id="1"/>
      <w:r w:rsidRPr="00315DB9">
        <w:rPr>
          <w:b/>
          <w:sz w:val="28"/>
          <w:szCs w:val="28"/>
        </w:rPr>
        <w:t>ПРИОСТАНОВКИ. Актуальные вопросы</w:t>
      </w:r>
    </w:p>
    <w:p w:rsidR="00315DB9" w:rsidRPr="00404C2C" w:rsidRDefault="00315DB9" w:rsidP="00315DB9">
      <w:pPr>
        <w:pStyle w:val="dash0410043104370430044600200441043f04380441043a0430"/>
        <w:shd w:val="clear" w:color="auto" w:fill="FFFFFF"/>
        <w:spacing w:after="360"/>
        <w:jc w:val="both"/>
        <w:rPr>
          <w:rStyle w:val="dash0410043104370430044600200441043f04380441043a0430char"/>
          <w:rFonts w:eastAsia="Arial"/>
          <w:b/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b/>
          <w:color w:val="262626"/>
          <w:sz w:val="28"/>
          <w:szCs w:val="28"/>
        </w:rPr>
        <w:t>Вопрос:</w:t>
      </w: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 xml:space="preserve"> </w:t>
      </w:r>
      <w:r w:rsidRPr="00404C2C">
        <w:rPr>
          <w:rStyle w:val="dash0410043104370430044600200441043f04380441043a0430char"/>
          <w:rFonts w:eastAsia="Arial"/>
          <w:b/>
          <w:color w:val="262626"/>
          <w:sz w:val="28"/>
          <w:szCs w:val="28"/>
        </w:rPr>
        <w:t>Регистрацию перехода права собственности на квартиру приостановили из-за наличия в ЕГРН записи об аресте. Как быстро снять запись об аресте?</w:t>
      </w:r>
    </w:p>
    <w:p w:rsidR="00315DB9" w:rsidRPr="00D02CEC" w:rsidRDefault="00315DB9" w:rsidP="00315DB9">
      <w:pPr>
        <w:pStyle w:val="dash0410043104370430044600200441043f04380441043a0430"/>
        <w:shd w:val="clear" w:color="auto" w:fill="FFFFFF"/>
        <w:spacing w:after="360"/>
        <w:jc w:val="both"/>
        <w:rPr>
          <w:rStyle w:val="dash0410043104370430044600200441043f04380441043a0430char"/>
          <w:rFonts w:eastAsia="Arial"/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b/>
          <w:color w:val="262626"/>
          <w:sz w:val="28"/>
          <w:szCs w:val="28"/>
        </w:rPr>
        <w:t>Ответ:</w:t>
      </w: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 xml:space="preserve"> Нередко одной из причин приостановления государственной регистрации права собственности на недвижимость является запись в ЕГРН об арестах, запретах на совершение регистрационных действий с недвижимостью. Такая ситуация является неприятным сюрпризом, как для покупателей, так и самих продавцов и может привести к срыву сделок, потере времени и денежным расходам.</w:t>
      </w:r>
    </w:p>
    <w:p w:rsidR="00315DB9" w:rsidRPr="00D02CEC" w:rsidRDefault="00315DB9" w:rsidP="00315DB9">
      <w:pPr>
        <w:pStyle w:val="dash0410043104370430044600200441043f04380441043a0430"/>
        <w:shd w:val="clear" w:color="auto" w:fill="FFFFFF"/>
        <w:spacing w:after="360"/>
        <w:ind w:firstLine="708"/>
        <w:jc w:val="both"/>
        <w:rPr>
          <w:rStyle w:val="dash0410043104370430044600200441043f04380441043a0430char"/>
          <w:rFonts w:eastAsia="Arial"/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>В связи с этим, настоятельно рекомендуем потенциальным покупателям, а также собственникам недвижимости, в планах которых продать объекты недвижимости, запросить выписку из ЕГРН на интересующий объект недвижимости для того чтобы убедиться, что объект недвижимости «чист» от запретов и арестов.</w:t>
      </w:r>
    </w:p>
    <w:p w:rsidR="00315DB9" w:rsidRPr="00D02CEC" w:rsidRDefault="00315DB9" w:rsidP="00315DB9">
      <w:pPr>
        <w:pStyle w:val="dash0410043104370430044600200441043f04380441043a0430"/>
        <w:shd w:val="clear" w:color="auto" w:fill="FFFFFF"/>
        <w:spacing w:after="360"/>
        <w:ind w:firstLine="708"/>
        <w:jc w:val="both"/>
        <w:rPr>
          <w:rStyle w:val="dash0410043104370430044600200441043f04380441043a0430char"/>
          <w:rFonts w:eastAsia="Arial"/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>Для принятия мер по снятию ареста (запрета) с недвижимости следует обращаться в орган, который его наложил (в основном это подразделения Управления Федеральной службы судебных приставов (УФССП)). Собственник арестованного имущества может уточнить, в рамках какого исполнительного производства приняты данные ограничительные меры, либо на сайте УФССП, либо обратившись на прием к судебному приставу-исполнителю, вынесшему постановление.</w:t>
      </w:r>
    </w:p>
    <w:p w:rsidR="00315DB9" w:rsidRPr="00D02CEC" w:rsidRDefault="00315DB9" w:rsidP="00315DB9">
      <w:pPr>
        <w:pStyle w:val="dash0410043104370430044600200441043f04380441043a0430"/>
        <w:shd w:val="clear" w:color="auto" w:fill="FFFFFF"/>
        <w:spacing w:after="360"/>
        <w:ind w:firstLine="708"/>
        <w:jc w:val="both"/>
        <w:rPr>
          <w:rStyle w:val="dash0410043104370430044600200441043f04380441043a0430char"/>
          <w:rFonts w:eastAsia="Arial"/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>В случае снятия ареста (запрета) судебный пристав-исполнитель обязан самостоятельно направить в орган регистрации прав постановление о снятии ареста (запрета).</w:t>
      </w:r>
    </w:p>
    <w:p w:rsidR="00315DB9" w:rsidRPr="00D02CEC" w:rsidRDefault="00315DB9" w:rsidP="00315DB9">
      <w:pPr>
        <w:pStyle w:val="dash0410043104370430044600200441043f04380441043a0430"/>
        <w:shd w:val="clear" w:color="auto" w:fill="FFFFFF"/>
        <w:spacing w:after="360"/>
        <w:ind w:firstLine="708"/>
        <w:jc w:val="both"/>
        <w:rPr>
          <w:rStyle w:val="dash0410043104370430044600200441043f04380441043a0430char"/>
          <w:rFonts w:eastAsia="Arial"/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>Следует помнить, для того чтобы арест (запрет) был снят необходимо чтобы постановление о снятии ареста (запрета) поступило непосредственно из службы судебных приставов, а именно: в электронном виде в порядке межведомственного взаимодействия либо из службы судебных приставов на бумажном носителе через курьера службы.</w:t>
      </w:r>
    </w:p>
    <w:p w:rsidR="00315DB9" w:rsidRPr="00D02CEC" w:rsidRDefault="00315DB9" w:rsidP="00315DB9">
      <w:pPr>
        <w:pStyle w:val="dash0410043104370430044600200441043f04380441043a0430"/>
        <w:shd w:val="clear" w:color="auto" w:fill="FFFFFF"/>
        <w:spacing w:after="360"/>
        <w:ind w:firstLine="708"/>
        <w:jc w:val="both"/>
        <w:rPr>
          <w:rStyle w:val="dash0410043104370430044600200441043f04380441043a0430char"/>
          <w:rFonts w:eastAsia="Arial"/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 xml:space="preserve">В случае поступления в Управление постановлений судебных приставов от граждан (даже копии, выданные им на руки службой судебных приставов) или через МФЦ государственный регистратор прав обязан сделать запрос в службу </w:t>
      </w: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lastRenderedPageBreak/>
        <w:t>судебных приставов, целью которого является подтверждение сведений о наличии или отсутствии арестов (запретов) на недвижимости. Таким образом, до поступления соответствующего ответа на запрос действия по снятию (наложению) запретов регистратором не осуществляются.</w:t>
      </w:r>
    </w:p>
    <w:p w:rsidR="00315DB9" w:rsidRDefault="00315DB9" w:rsidP="00315DB9">
      <w:pPr>
        <w:pStyle w:val="dash0410043104370430044600200441043f04380441043a0430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 w:rsidRPr="00D02CEC">
        <w:rPr>
          <w:rStyle w:val="dash0410043104370430044600200441043f04380441043a0430char"/>
          <w:rFonts w:eastAsia="Arial"/>
          <w:color w:val="262626"/>
          <w:sz w:val="28"/>
          <w:szCs w:val="28"/>
        </w:rPr>
        <w:t>Запись об аресте (запрете) погашается в реестре недвижимости в течение 3 рабочих дней с момента получения постановления (или выписки из постановления по системе межведомственного электронного взаимодействия).</w:t>
      </w:r>
      <w:r w:rsidRPr="00D02CEC">
        <w:rPr>
          <w:color w:val="262626"/>
          <w:sz w:val="28"/>
          <w:szCs w:val="28"/>
        </w:rPr>
        <w:t> </w:t>
      </w:r>
    </w:p>
    <w:p w:rsidR="00404C2C" w:rsidRDefault="00D21468" w:rsidP="00315DB9">
      <w:pPr>
        <w:pStyle w:val="dash0410043104370430044600200441043f04380441043a0430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drawing>
          <wp:inline distT="0" distB="0" distL="0" distR="0">
            <wp:extent cx="5210175" cy="5210175"/>
            <wp:effectExtent l="0" t="0" r="9525" b="9525"/>
            <wp:docPr id="2" name="Рисунок 2" descr="image_7648920_150226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7648920_15022606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2C" w:rsidRDefault="00404C2C" w:rsidP="00404C2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lang w:eastAsia="sk-SK"/>
        </w:rPr>
      </w:pPr>
    </w:p>
    <w:p w:rsidR="00404C2C" w:rsidRDefault="00404C2C" w:rsidP="00404C2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lang w:eastAsia="sk-SK"/>
        </w:rPr>
      </w:pPr>
    </w:p>
    <w:p w:rsidR="00404C2C" w:rsidRDefault="00404C2C" w:rsidP="00404C2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lang w:eastAsia="sk-SK"/>
        </w:rPr>
      </w:pPr>
    </w:p>
    <w:p w:rsidR="00404C2C" w:rsidRDefault="00404C2C" w:rsidP="00404C2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lang w:eastAsia="sk-SK"/>
        </w:rPr>
      </w:pPr>
    </w:p>
    <w:p w:rsidR="00404C2C" w:rsidRDefault="00404C2C" w:rsidP="00404C2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lang w:eastAsia="sk-SK"/>
        </w:rPr>
      </w:pPr>
    </w:p>
    <w:p w:rsidR="00404C2C" w:rsidRDefault="00404C2C" w:rsidP="00404C2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lang w:eastAsia="sk-SK"/>
        </w:rPr>
      </w:pPr>
    </w:p>
    <w:p w:rsidR="00404C2C" w:rsidRDefault="00404C2C" w:rsidP="00404C2C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lang w:eastAsia="sk-SK"/>
        </w:rPr>
      </w:pPr>
    </w:p>
    <w:p w:rsidR="00404C2C" w:rsidRPr="009966A3" w:rsidRDefault="00404C2C" w:rsidP="00404C2C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404C2C" w:rsidRPr="00F96335" w:rsidRDefault="00404C2C" w:rsidP="00404C2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6335">
        <w:rPr>
          <w:rFonts w:ascii="Times New Roman" w:hAnsi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F96335">
        <w:rPr>
          <w:rFonts w:ascii="Times New Roman" w:hAnsi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/>
        </w:rPr>
        <w:t xml:space="preserve"> – Юрий Викторович Калашников.</w:t>
      </w:r>
    </w:p>
    <w:p w:rsidR="00404C2C" w:rsidRPr="00F96335" w:rsidRDefault="00404C2C" w:rsidP="00404C2C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sk-SK"/>
        </w:rPr>
      </w:pPr>
    </w:p>
    <w:p w:rsidR="00404C2C" w:rsidRPr="00F96335" w:rsidRDefault="00404C2C" w:rsidP="00404C2C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sk-SK"/>
        </w:rPr>
      </w:pPr>
    </w:p>
    <w:p w:rsidR="00404C2C" w:rsidRPr="00F96335" w:rsidRDefault="00404C2C" w:rsidP="00404C2C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/>
          <w:b/>
          <w:noProof/>
          <w:sz w:val="20"/>
          <w:szCs w:val="20"/>
          <w:lang w:eastAsia="sk-SK"/>
        </w:rPr>
        <w:t>Контакты для СМИ</w:t>
      </w:r>
    </w:p>
    <w:p w:rsidR="00404C2C" w:rsidRPr="00F96335" w:rsidRDefault="00404C2C" w:rsidP="00404C2C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404C2C" w:rsidRPr="00F96335" w:rsidRDefault="00404C2C" w:rsidP="00404C2C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404C2C" w:rsidRPr="00F96335" w:rsidRDefault="00404C2C" w:rsidP="00404C2C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04C2C" w:rsidRPr="00404C2C" w:rsidRDefault="00404C2C" w:rsidP="00404C2C">
      <w:pPr>
        <w:pStyle w:val="aff2"/>
        <w:spacing w:before="0" w:beforeAutospacing="0" w:after="0" w:afterAutospacing="0"/>
        <w:rPr>
          <w:rFonts w:eastAsia="Calibri"/>
          <w:color w:val="0000FF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ВКонтакте:</w:t>
      </w:r>
      <w:r w:rsidRPr="00404C2C">
        <w:rPr>
          <w:rFonts w:eastAsia="Calibri"/>
          <w:color w:val="0000FF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404C2C">
        <w:rPr>
          <w:rFonts w:eastAsia="Calibri"/>
          <w:color w:val="0000FF"/>
          <w:sz w:val="20"/>
          <w:szCs w:val="20"/>
          <w:shd w:val="clear" w:color="auto" w:fill="FFFFFF"/>
        </w:rPr>
        <w:t xml:space="preserve"> </w:t>
      </w:r>
      <w:r w:rsidRPr="00404C2C">
        <w:rPr>
          <w:rFonts w:eastAsia="Calibri"/>
          <w:color w:val="0000FF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Телеграм-канал:</w:t>
      </w:r>
      <w:r w:rsidRPr="00404C2C">
        <w:rPr>
          <w:rFonts w:eastAsia="Calibri"/>
          <w:color w:val="0000FF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04C2C" w:rsidRPr="00F96335" w:rsidRDefault="00404C2C" w:rsidP="00404C2C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04C2C" w:rsidRPr="00404C2C" w:rsidRDefault="00404C2C" w:rsidP="00404C2C">
      <w:pPr>
        <w:pStyle w:val="aff2"/>
        <w:spacing w:before="0" w:beforeAutospacing="0" w:after="0" w:afterAutospacing="0"/>
        <w:rPr>
          <w:rFonts w:eastAsia="Calibri"/>
          <w:color w:val="0000FF"/>
          <w:sz w:val="20"/>
          <w:szCs w:val="20"/>
          <w:u w:val="single"/>
          <w:shd w:val="clear" w:color="auto" w:fill="FFFFFF"/>
        </w:rPr>
      </w:pPr>
      <w:r w:rsidRPr="00404C2C">
        <w:rPr>
          <w:rFonts w:eastAsia="Calibri"/>
          <w:color w:val="0000FF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404C2C" w:rsidRPr="00D02CEC" w:rsidRDefault="00404C2C" w:rsidP="00315DB9">
      <w:pPr>
        <w:pStyle w:val="dash0410043104370430044600200441043f04380441043a0430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8"/>
          <w:szCs w:val="28"/>
        </w:rPr>
      </w:pPr>
    </w:p>
    <w:p w:rsidR="00315DB9" w:rsidRPr="00D02CEC" w:rsidRDefault="00315DB9" w:rsidP="00315DB9">
      <w:pPr>
        <w:rPr>
          <w:rFonts w:ascii="Times New Roman" w:hAnsi="Times New Roman"/>
          <w:sz w:val="28"/>
          <w:szCs w:val="28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C470E6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3C" w:rsidRDefault="00E13C3C">
      <w:pPr>
        <w:spacing w:after="0" w:line="240" w:lineRule="auto"/>
      </w:pPr>
      <w:r>
        <w:separator/>
      </w:r>
    </w:p>
  </w:endnote>
  <w:endnote w:type="continuationSeparator" w:id="0">
    <w:p w:rsidR="00E13C3C" w:rsidRDefault="00E1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3C" w:rsidRDefault="00E13C3C">
      <w:pPr>
        <w:spacing w:after="0" w:line="240" w:lineRule="auto"/>
      </w:pPr>
      <w:r>
        <w:separator/>
      </w:r>
    </w:p>
  </w:footnote>
  <w:footnote w:type="continuationSeparator" w:id="0">
    <w:p w:rsidR="00E13C3C" w:rsidRDefault="00E1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60" w:rsidRDefault="00891B55">
    <w:pPr>
      <w:pStyle w:val="a9"/>
      <w:jc w:val="center"/>
    </w:pPr>
    <w:r>
      <w:fldChar w:fldCharType="begin"/>
    </w:r>
    <w:r w:rsidR="00324960">
      <w:instrText>PAGE   \* MERGEFORMAT</w:instrText>
    </w:r>
    <w:r>
      <w:fldChar w:fldCharType="separate"/>
    </w:r>
    <w:r w:rsidR="00D21468">
      <w:rPr>
        <w:noProof/>
      </w:rPr>
      <w:t>2</w:t>
    </w:r>
    <w:r>
      <w:fldChar w:fldCharType="end"/>
    </w:r>
  </w:p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8CE"/>
    <w:rsid w:val="003076DF"/>
    <w:rsid w:val="003104B8"/>
    <w:rsid w:val="00315DB9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04C2C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2430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1B55"/>
    <w:rsid w:val="00893DFB"/>
    <w:rsid w:val="00895604"/>
    <w:rsid w:val="008A3735"/>
    <w:rsid w:val="008A7768"/>
    <w:rsid w:val="008B1290"/>
    <w:rsid w:val="008C035F"/>
    <w:rsid w:val="008C1230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0E6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1468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3C3C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1B55"/>
    <w:pPr>
      <w:keepNext/>
      <w:keepLines/>
      <w:spacing w:before="240" w:after="0"/>
      <w:outlineLvl w:val="0"/>
    </w:pPr>
    <w:rPr>
      <w:rFonts w:ascii="Calibri Light" w:eastAsia="Arial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B5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91B5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91B5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91B5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91B5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91B5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91B5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91B5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91B5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91B5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91B5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91B5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91B5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91B5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91B5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91B5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91B5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91B55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91B5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91B55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91B5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91B55"/>
    <w:pPr>
      <w:ind w:left="720" w:right="720"/>
    </w:pPr>
    <w:rPr>
      <w:i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91B5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91B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x-none" w:eastAsia="x-none"/>
    </w:rPr>
  </w:style>
  <w:style w:type="character" w:customStyle="1" w:styleId="a8">
    <w:name w:val="Выделенная цитата Знак"/>
    <w:link w:val="a7"/>
    <w:uiPriority w:val="30"/>
    <w:rsid w:val="00891B55"/>
    <w:rPr>
      <w:i/>
    </w:rPr>
  </w:style>
  <w:style w:type="paragraph" w:styleId="a9">
    <w:name w:val="header"/>
    <w:basedOn w:val="a"/>
    <w:link w:val="aa"/>
    <w:uiPriority w:val="99"/>
    <w:unhideWhenUsed/>
    <w:rsid w:val="00891B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B55"/>
  </w:style>
  <w:style w:type="paragraph" w:styleId="ab">
    <w:name w:val="footer"/>
    <w:basedOn w:val="a"/>
    <w:link w:val="ac"/>
    <w:uiPriority w:val="99"/>
    <w:unhideWhenUsed/>
    <w:rsid w:val="00891B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91B55"/>
  </w:style>
  <w:style w:type="paragraph" w:styleId="ad">
    <w:name w:val="caption"/>
    <w:basedOn w:val="a"/>
    <w:next w:val="a"/>
    <w:uiPriority w:val="35"/>
    <w:semiHidden/>
    <w:unhideWhenUsed/>
    <w:qFormat/>
    <w:rsid w:val="00891B55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891B55"/>
  </w:style>
  <w:style w:type="table" w:styleId="ae">
    <w:name w:val="Table Grid"/>
    <w:basedOn w:val="a1"/>
    <w:uiPriority w:val="59"/>
    <w:rsid w:val="00891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91B5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91B5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91B5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891B55"/>
    <w:pPr>
      <w:spacing w:after="40" w:line="240" w:lineRule="auto"/>
    </w:pPr>
    <w:rPr>
      <w:sz w:val="18"/>
      <w:szCs w:val="20"/>
      <w:lang w:val="x-none" w:eastAsia="x-none"/>
    </w:rPr>
  </w:style>
  <w:style w:type="character" w:customStyle="1" w:styleId="af0">
    <w:name w:val="Текст сноски Знак"/>
    <w:link w:val="af"/>
    <w:uiPriority w:val="99"/>
    <w:rsid w:val="00891B55"/>
    <w:rPr>
      <w:sz w:val="18"/>
    </w:rPr>
  </w:style>
  <w:style w:type="character" w:styleId="af1">
    <w:name w:val="footnote reference"/>
    <w:uiPriority w:val="99"/>
    <w:unhideWhenUsed/>
    <w:rsid w:val="00891B5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891B5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rsid w:val="00891B55"/>
    <w:rPr>
      <w:sz w:val="20"/>
    </w:rPr>
  </w:style>
  <w:style w:type="character" w:styleId="af4">
    <w:name w:val="endnote reference"/>
    <w:uiPriority w:val="99"/>
    <w:semiHidden/>
    <w:unhideWhenUsed/>
    <w:rsid w:val="00891B5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91B55"/>
    <w:pPr>
      <w:spacing w:after="57"/>
    </w:pPr>
  </w:style>
  <w:style w:type="paragraph" w:styleId="23">
    <w:name w:val="toc 2"/>
    <w:basedOn w:val="a"/>
    <w:next w:val="a"/>
    <w:uiPriority w:val="39"/>
    <w:unhideWhenUsed/>
    <w:rsid w:val="00891B5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91B5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91B5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91B5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91B5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91B5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91B5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91B55"/>
    <w:pPr>
      <w:spacing w:after="57"/>
      <w:ind w:left="2268"/>
    </w:pPr>
  </w:style>
  <w:style w:type="paragraph" w:styleId="af5">
    <w:name w:val="TOC Heading"/>
    <w:uiPriority w:val="39"/>
    <w:unhideWhenUsed/>
    <w:rsid w:val="00891B55"/>
    <w:pPr>
      <w:spacing w:after="160" w:line="259" w:lineRule="auto"/>
    </w:pPr>
    <w:rPr>
      <w:sz w:val="22"/>
      <w:szCs w:val="22"/>
      <w:lang w:eastAsia="en-US"/>
    </w:rPr>
  </w:style>
  <w:style w:type="paragraph" w:styleId="af6">
    <w:name w:val="table of figures"/>
    <w:basedOn w:val="a"/>
    <w:next w:val="a"/>
    <w:uiPriority w:val="99"/>
    <w:unhideWhenUsed/>
    <w:rsid w:val="00891B55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89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91B55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891B5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91B55"/>
    <w:rPr>
      <w:rFonts w:ascii="Calibri Light" w:eastAsia="Arial" w:hAnsi="Calibri Light" w:cs="Times New Roman"/>
      <w:color w:val="2E74B5"/>
      <w:sz w:val="32"/>
      <w:szCs w:val="32"/>
    </w:rPr>
  </w:style>
  <w:style w:type="paragraph" w:styleId="afa">
    <w:name w:val="List Paragraph"/>
    <w:basedOn w:val="a"/>
    <w:uiPriority w:val="34"/>
    <w:qFormat/>
    <w:rsid w:val="00891B55"/>
    <w:pPr>
      <w:spacing w:line="256" w:lineRule="auto"/>
      <w:ind w:left="720"/>
      <w:contextualSpacing/>
    </w:pPr>
  </w:style>
  <w:style w:type="character" w:styleId="afb">
    <w:name w:val="Hyperlink"/>
    <w:uiPriority w:val="99"/>
    <w:unhideWhenUsed/>
    <w:rsid w:val="00891B55"/>
    <w:rPr>
      <w:color w:val="0563C1"/>
      <w:u w:val="single"/>
    </w:rPr>
  </w:style>
  <w:style w:type="character" w:styleId="afc">
    <w:name w:val="annotation reference"/>
    <w:uiPriority w:val="99"/>
    <w:semiHidden/>
    <w:unhideWhenUsed/>
    <w:rsid w:val="00891B5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91B5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891B55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91B5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91B55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FollowedHyperlink"/>
    <w:uiPriority w:val="99"/>
    <w:semiHidden/>
    <w:unhideWhenUsed/>
    <w:rsid w:val="00777C49"/>
    <w:rPr>
      <w:color w:val="954F72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3">
    <w:name w:val="Основной шрифт абзаца3"/>
    <w:rsid w:val="00B25EB3"/>
  </w:style>
  <w:style w:type="paragraph" w:customStyle="1" w:styleId="dash0410043104370430044600200441043f04380441043a0430">
    <w:name w:val="dash0410_0431_0437_0430_0446_0020_0441_043f_0438_0441_043a_0430"/>
    <w:basedOn w:val="a"/>
    <w:rsid w:val="0031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31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1B55"/>
    <w:pPr>
      <w:keepNext/>
      <w:keepLines/>
      <w:spacing w:before="240" w:after="0"/>
      <w:outlineLvl w:val="0"/>
    </w:pPr>
    <w:rPr>
      <w:rFonts w:ascii="Calibri Light" w:eastAsia="Arial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B5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91B5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91B5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91B5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91B5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91B5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91B5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91B5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91B5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91B5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91B5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91B5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91B5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91B5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91B5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91B5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91B5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91B55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91B5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91B55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91B5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91B55"/>
    <w:pPr>
      <w:ind w:left="720" w:right="720"/>
    </w:pPr>
    <w:rPr>
      <w:i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91B5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91B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x-none" w:eastAsia="x-none"/>
    </w:rPr>
  </w:style>
  <w:style w:type="character" w:customStyle="1" w:styleId="a8">
    <w:name w:val="Выделенная цитата Знак"/>
    <w:link w:val="a7"/>
    <w:uiPriority w:val="30"/>
    <w:rsid w:val="00891B55"/>
    <w:rPr>
      <w:i/>
    </w:rPr>
  </w:style>
  <w:style w:type="paragraph" w:styleId="a9">
    <w:name w:val="header"/>
    <w:basedOn w:val="a"/>
    <w:link w:val="aa"/>
    <w:uiPriority w:val="99"/>
    <w:unhideWhenUsed/>
    <w:rsid w:val="00891B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B55"/>
  </w:style>
  <w:style w:type="paragraph" w:styleId="ab">
    <w:name w:val="footer"/>
    <w:basedOn w:val="a"/>
    <w:link w:val="ac"/>
    <w:uiPriority w:val="99"/>
    <w:unhideWhenUsed/>
    <w:rsid w:val="00891B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91B55"/>
  </w:style>
  <w:style w:type="paragraph" w:styleId="ad">
    <w:name w:val="caption"/>
    <w:basedOn w:val="a"/>
    <w:next w:val="a"/>
    <w:uiPriority w:val="35"/>
    <w:semiHidden/>
    <w:unhideWhenUsed/>
    <w:qFormat/>
    <w:rsid w:val="00891B55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891B55"/>
  </w:style>
  <w:style w:type="table" w:styleId="ae">
    <w:name w:val="Table Grid"/>
    <w:basedOn w:val="a1"/>
    <w:uiPriority w:val="59"/>
    <w:rsid w:val="00891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91B5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91B5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91B5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891B55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89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1B55"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891B55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891B55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891B55"/>
    <w:pPr>
      <w:spacing w:after="40" w:line="240" w:lineRule="auto"/>
    </w:pPr>
    <w:rPr>
      <w:sz w:val="18"/>
      <w:szCs w:val="20"/>
      <w:lang w:val="x-none" w:eastAsia="x-none"/>
    </w:rPr>
  </w:style>
  <w:style w:type="character" w:customStyle="1" w:styleId="af0">
    <w:name w:val="Текст сноски Знак"/>
    <w:link w:val="af"/>
    <w:uiPriority w:val="99"/>
    <w:rsid w:val="00891B55"/>
    <w:rPr>
      <w:sz w:val="18"/>
    </w:rPr>
  </w:style>
  <w:style w:type="character" w:styleId="af1">
    <w:name w:val="footnote reference"/>
    <w:uiPriority w:val="99"/>
    <w:unhideWhenUsed/>
    <w:rsid w:val="00891B5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891B5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rsid w:val="00891B55"/>
    <w:rPr>
      <w:sz w:val="20"/>
    </w:rPr>
  </w:style>
  <w:style w:type="character" w:styleId="af4">
    <w:name w:val="endnote reference"/>
    <w:uiPriority w:val="99"/>
    <w:semiHidden/>
    <w:unhideWhenUsed/>
    <w:rsid w:val="00891B5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91B55"/>
    <w:pPr>
      <w:spacing w:after="57"/>
    </w:pPr>
  </w:style>
  <w:style w:type="paragraph" w:styleId="23">
    <w:name w:val="toc 2"/>
    <w:basedOn w:val="a"/>
    <w:next w:val="a"/>
    <w:uiPriority w:val="39"/>
    <w:unhideWhenUsed/>
    <w:rsid w:val="00891B5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91B5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91B5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91B5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91B5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91B5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91B5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91B55"/>
    <w:pPr>
      <w:spacing w:after="57"/>
      <w:ind w:left="2268"/>
    </w:pPr>
  </w:style>
  <w:style w:type="paragraph" w:styleId="af5">
    <w:name w:val="TOC Heading"/>
    <w:uiPriority w:val="39"/>
    <w:unhideWhenUsed/>
    <w:rsid w:val="00891B55"/>
    <w:pPr>
      <w:spacing w:after="160" w:line="259" w:lineRule="auto"/>
    </w:pPr>
    <w:rPr>
      <w:sz w:val="22"/>
      <w:szCs w:val="22"/>
      <w:lang w:eastAsia="en-US"/>
    </w:rPr>
  </w:style>
  <w:style w:type="paragraph" w:styleId="af6">
    <w:name w:val="table of figures"/>
    <w:basedOn w:val="a"/>
    <w:next w:val="a"/>
    <w:uiPriority w:val="99"/>
    <w:unhideWhenUsed/>
    <w:rsid w:val="00891B55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89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91B55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891B5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91B55"/>
    <w:rPr>
      <w:rFonts w:ascii="Calibri Light" w:eastAsia="Arial" w:hAnsi="Calibri Light" w:cs="Times New Roman"/>
      <w:color w:val="2E74B5"/>
      <w:sz w:val="32"/>
      <w:szCs w:val="32"/>
    </w:rPr>
  </w:style>
  <w:style w:type="paragraph" w:styleId="afa">
    <w:name w:val="List Paragraph"/>
    <w:basedOn w:val="a"/>
    <w:uiPriority w:val="34"/>
    <w:qFormat/>
    <w:rsid w:val="00891B55"/>
    <w:pPr>
      <w:spacing w:line="256" w:lineRule="auto"/>
      <w:ind w:left="720"/>
      <w:contextualSpacing/>
    </w:pPr>
  </w:style>
  <w:style w:type="character" w:styleId="afb">
    <w:name w:val="Hyperlink"/>
    <w:uiPriority w:val="99"/>
    <w:unhideWhenUsed/>
    <w:rsid w:val="00891B55"/>
    <w:rPr>
      <w:color w:val="0563C1"/>
      <w:u w:val="single"/>
    </w:rPr>
  </w:style>
  <w:style w:type="character" w:styleId="afc">
    <w:name w:val="annotation reference"/>
    <w:uiPriority w:val="99"/>
    <w:semiHidden/>
    <w:unhideWhenUsed/>
    <w:rsid w:val="00891B5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91B5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891B55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91B5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91B55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FollowedHyperlink"/>
    <w:uiPriority w:val="99"/>
    <w:semiHidden/>
    <w:unhideWhenUsed/>
    <w:rsid w:val="00777C49"/>
    <w:rPr>
      <w:color w:val="954F72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3">
    <w:name w:val="Основной шрифт абзаца3"/>
    <w:rsid w:val="00B25EB3"/>
  </w:style>
  <w:style w:type="paragraph" w:customStyle="1" w:styleId="dash0410043104370430044600200441043f04380441043a0430">
    <w:name w:val="dash0410_0431_0437_0430_0446_0020_0441_043f_0438_0441_043a_0430"/>
    <w:basedOn w:val="a"/>
    <w:rsid w:val="0031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31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4635</CharactersWithSpaces>
  <SharedDoc>false</SharedDoc>
  <HLinks>
    <vt:vector size="30" baseType="variant">
      <vt:variant>
        <vt:i4>393235</vt:i4>
      </vt:variant>
      <vt:variant>
        <vt:i4>12</vt:i4>
      </vt:variant>
      <vt:variant>
        <vt:i4>0</vt:i4>
      </vt:variant>
      <vt:variant>
        <vt:i4>5</vt:i4>
      </vt:variant>
      <vt:variant>
        <vt:lpwstr>https://ok.ru/rosreestr22alt.krai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https://vk.com/rosreestr_altaiskii_krai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https://dzen.ru/id/6392ad9bbc8b8d2fd42961a7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http://www.rosreestr.gov.ru/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mailto:22press_rosreestr@mail.ru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2023-10-30T02:15:00Z</dcterms:created>
  <dcterms:modified xsi:type="dcterms:W3CDTF">2023-10-30T02:15:00Z</dcterms:modified>
</cp:coreProperties>
</file>